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40E1" w14:textId="77777777" w:rsidR="00595FDE" w:rsidRDefault="00595FDE">
      <w:pPr>
        <w:pStyle w:val="BodyText"/>
      </w:pPr>
    </w:p>
    <w:p w14:paraId="49CCFC70" w14:textId="77777777" w:rsidR="00595FDE" w:rsidRDefault="00595FDE">
      <w:pPr>
        <w:pStyle w:val="BodyText"/>
        <w:spacing w:before="5"/>
        <w:rPr>
          <w:sz w:val="21"/>
        </w:rPr>
      </w:pPr>
    </w:p>
    <w:p w14:paraId="57FD2289" w14:textId="384DF4A6" w:rsidR="00595FDE" w:rsidRDefault="00775AC7">
      <w:pPr>
        <w:pStyle w:val="Title"/>
        <w:spacing w:line="266" w:lineRule="auto"/>
      </w:pPr>
      <w:bookmarkStart w:id="0" w:name="Exploring_Different_Types_of_Healthcare_"/>
      <w:bookmarkStart w:id="1" w:name="_GoBack"/>
      <w:bookmarkEnd w:id="0"/>
      <w:bookmarkEnd w:id="1"/>
      <w:r>
        <w:t>Exploring</w:t>
      </w:r>
      <w:r>
        <w:rPr>
          <w:spacing w:val="19"/>
        </w:rPr>
        <w:t xml:space="preserve"> </w:t>
      </w:r>
      <w:r>
        <w:t>Different</w:t>
      </w:r>
      <w:r>
        <w:rPr>
          <w:spacing w:val="19"/>
        </w:rPr>
        <w:t xml:space="preserve"> </w:t>
      </w:r>
      <w:r>
        <w:t>Types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Healthcare</w:t>
      </w:r>
      <w:r>
        <w:rPr>
          <w:spacing w:val="20"/>
        </w:rPr>
        <w:t xml:space="preserve"> </w:t>
      </w:r>
      <w:r>
        <w:t>Policies</w:t>
      </w:r>
      <w:r>
        <w:rPr>
          <w:spacing w:val="-67"/>
        </w:rPr>
        <w:t xml:space="preserve"> </w:t>
      </w:r>
      <w:r>
        <w:t>Toward</w:t>
      </w:r>
      <w:r>
        <w:rPr>
          <w:spacing w:val="4"/>
        </w:rPr>
        <w:t xml:space="preserve"> </w:t>
      </w:r>
      <w:r>
        <w:t>COVID_19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China</w:t>
      </w:r>
    </w:p>
    <w:p w14:paraId="2522D769" w14:textId="77777777" w:rsidR="00595FDE" w:rsidRDefault="00595FDE">
      <w:pPr>
        <w:pStyle w:val="BodyText"/>
        <w:spacing w:before="8"/>
        <w:rPr>
          <w:b/>
          <w:sz w:val="24"/>
        </w:rPr>
      </w:pPr>
    </w:p>
    <w:p w14:paraId="44AE915D" w14:textId="77777777" w:rsidR="00595FDE" w:rsidRDefault="00775AC7">
      <w:pPr>
        <w:pStyle w:val="BodyText"/>
        <w:spacing w:before="102"/>
        <w:ind w:left="1782" w:right="1878"/>
        <w:jc w:val="center"/>
      </w:pPr>
      <w:r>
        <w:t>Jingjing</w:t>
      </w:r>
      <w:r>
        <w:rPr>
          <w:spacing w:val="1"/>
        </w:rPr>
        <w:t xml:space="preserve"> </w:t>
      </w:r>
      <w:r>
        <w:t>Song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Yizun</w:t>
      </w:r>
      <w:r>
        <w:rPr>
          <w:spacing w:val="1"/>
        </w:rPr>
        <w:t xml:space="preserve"> </w:t>
      </w:r>
      <w:r>
        <w:t>Wang</w:t>
      </w:r>
      <w:r>
        <w:rPr>
          <w:vertAlign w:val="superscript"/>
        </w:rPr>
        <w:t>2(</w:t>
      </w:r>
      <w:r>
        <w:rPr>
          <w:rFonts w:ascii="Verdana"/>
          <w:position w:val="6"/>
          <w:sz w:val="22"/>
        </w:rPr>
        <w:t>B</w:t>
      </w:r>
      <w:r>
        <w:rPr>
          <w:position w:val="7"/>
          <w:sz w:val="15"/>
        </w:rPr>
        <w:t>)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Jiyue</w:t>
      </w:r>
      <w:r>
        <w:rPr>
          <w:spacing w:val="1"/>
        </w:rPr>
        <w:t xml:space="preserve"> </w:t>
      </w:r>
      <w:r>
        <w:t>Zhang</w:t>
      </w:r>
      <w:r>
        <w:rPr>
          <w:vertAlign w:val="superscript"/>
        </w:rPr>
        <w:t>3</w:t>
      </w:r>
    </w:p>
    <w:p w14:paraId="780B7BCB" w14:textId="77777777" w:rsidR="00595FDE" w:rsidRDefault="00775AC7">
      <w:pPr>
        <w:spacing w:before="165" w:line="254" w:lineRule="auto"/>
        <w:ind w:left="3635" w:right="557" w:hanging="3082"/>
        <w:rPr>
          <w:sz w:val="18"/>
        </w:rPr>
      </w:pPr>
      <w:r>
        <w:rPr>
          <w:position w:val="7"/>
          <w:sz w:val="15"/>
        </w:rPr>
        <w:t>1</w:t>
      </w:r>
      <w:r>
        <w:rPr>
          <w:spacing w:val="27"/>
          <w:position w:val="7"/>
          <w:sz w:val="15"/>
        </w:rPr>
        <w:t xml:space="preserve"> </w:t>
      </w:r>
      <w:r>
        <w:rPr>
          <w:sz w:val="18"/>
        </w:rPr>
        <w:t>School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8"/>
          <w:sz w:val="18"/>
        </w:rPr>
        <w:t xml:space="preserve"> </w:t>
      </w:r>
      <w:r>
        <w:rPr>
          <w:sz w:val="18"/>
        </w:rPr>
        <w:t>Relations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Public</w:t>
      </w:r>
      <w:r>
        <w:rPr>
          <w:spacing w:val="-9"/>
          <w:sz w:val="18"/>
        </w:rPr>
        <w:t xml:space="preserve"> </w:t>
      </w:r>
      <w:r>
        <w:rPr>
          <w:sz w:val="18"/>
        </w:rPr>
        <w:t>Affairs,</w:t>
      </w:r>
      <w:r>
        <w:rPr>
          <w:spacing w:val="-9"/>
          <w:sz w:val="18"/>
        </w:rPr>
        <w:t xml:space="preserve"> </w:t>
      </w:r>
      <w:r>
        <w:rPr>
          <w:sz w:val="18"/>
        </w:rPr>
        <w:t>Fudan</w:t>
      </w:r>
      <w:r>
        <w:rPr>
          <w:spacing w:val="-9"/>
          <w:sz w:val="18"/>
        </w:rPr>
        <w:t xml:space="preserve"> </w:t>
      </w:r>
      <w:r>
        <w:rPr>
          <w:sz w:val="18"/>
        </w:rPr>
        <w:t>University,</w:t>
      </w:r>
      <w:r>
        <w:rPr>
          <w:spacing w:val="-9"/>
          <w:sz w:val="18"/>
        </w:rPr>
        <w:t xml:space="preserve"> </w:t>
      </w:r>
      <w:r>
        <w:rPr>
          <w:sz w:val="18"/>
        </w:rPr>
        <w:t>Shanghai</w:t>
      </w:r>
      <w:r>
        <w:rPr>
          <w:spacing w:val="-8"/>
          <w:sz w:val="18"/>
        </w:rPr>
        <w:t xml:space="preserve"> </w:t>
      </w:r>
      <w:r>
        <w:rPr>
          <w:sz w:val="18"/>
        </w:rPr>
        <w:t>200433,</w:t>
      </w:r>
      <w:r>
        <w:rPr>
          <w:spacing w:val="1"/>
          <w:sz w:val="18"/>
        </w:rPr>
        <w:t xml:space="preserve"> </w:t>
      </w:r>
      <w:r>
        <w:rPr>
          <w:sz w:val="18"/>
        </w:rPr>
        <w:t>China</w:t>
      </w:r>
    </w:p>
    <w:p w14:paraId="6B9900DF" w14:textId="77777777" w:rsidR="00595FDE" w:rsidRDefault="00775AC7">
      <w:pPr>
        <w:spacing w:line="206" w:lineRule="exact"/>
        <w:ind w:left="741"/>
        <w:rPr>
          <w:sz w:val="18"/>
        </w:rPr>
      </w:pPr>
      <w:r>
        <w:rPr>
          <w:position w:val="6"/>
          <w:sz w:val="15"/>
        </w:rPr>
        <w:t>2</w:t>
      </w:r>
      <w:r>
        <w:rPr>
          <w:spacing w:val="35"/>
          <w:position w:val="6"/>
          <w:sz w:val="15"/>
        </w:rPr>
        <w:t xml:space="preserve"> </w:t>
      </w:r>
      <w:r>
        <w:rPr>
          <w:sz w:val="18"/>
        </w:rPr>
        <w:t>College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Agricultural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Environmental</w:t>
      </w:r>
      <w:r>
        <w:rPr>
          <w:spacing w:val="-4"/>
          <w:sz w:val="18"/>
        </w:rPr>
        <w:t xml:space="preserve"> </w:t>
      </w:r>
      <w:r>
        <w:rPr>
          <w:sz w:val="18"/>
        </w:rPr>
        <w:t>Sciences,</w:t>
      </w:r>
      <w:r>
        <w:rPr>
          <w:spacing w:val="-4"/>
          <w:sz w:val="18"/>
        </w:rPr>
        <w:t xml:space="preserve"> </w:t>
      </w:r>
      <w:r>
        <w:rPr>
          <w:sz w:val="18"/>
        </w:rPr>
        <w:t>University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California</w:t>
      </w:r>
      <w:r>
        <w:rPr>
          <w:spacing w:val="-5"/>
          <w:sz w:val="18"/>
        </w:rPr>
        <w:t xml:space="preserve"> </w:t>
      </w:r>
      <w:r>
        <w:rPr>
          <w:sz w:val="18"/>
        </w:rPr>
        <w:t>Davis,</w:t>
      </w:r>
    </w:p>
    <w:p w14:paraId="67C35B07" w14:textId="77777777" w:rsidR="00595FDE" w:rsidRDefault="00775AC7">
      <w:pPr>
        <w:spacing w:before="12"/>
        <w:ind w:left="3171"/>
        <w:rPr>
          <w:sz w:val="18"/>
        </w:rPr>
      </w:pPr>
      <w:r>
        <w:rPr>
          <w:sz w:val="18"/>
        </w:rPr>
        <w:t>Davis</w:t>
      </w:r>
      <w:r>
        <w:rPr>
          <w:spacing w:val="-7"/>
          <w:sz w:val="18"/>
        </w:rPr>
        <w:t xml:space="preserve"> </w:t>
      </w:r>
      <w:r>
        <w:rPr>
          <w:sz w:val="18"/>
        </w:rPr>
        <w:t>95616,</w:t>
      </w:r>
      <w:r>
        <w:rPr>
          <w:spacing w:val="-6"/>
          <w:sz w:val="18"/>
        </w:rPr>
        <w:t xml:space="preserve"> </w:t>
      </w:r>
      <w:r>
        <w:rPr>
          <w:sz w:val="18"/>
        </w:rPr>
        <w:t>USA</w:t>
      </w:r>
    </w:p>
    <w:p w14:paraId="4C880AA9" w14:textId="77777777" w:rsidR="00595FDE" w:rsidRDefault="00775AC7">
      <w:pPr>
        <w:spacing w:before="30" w:line="191" w:lineRule="exact"/>
        <w:ind w:left="1782" w:right="1867"/>
        <w:jc w:val="center"/>
        <w:rPr>
          <w:rFonts w:ascii="Courier New"/>
          <w:sz w:val="18"/>
        </w:rPr>
      </w:pPr>
      <w:hyperlink r:id="rId7">
        <w:r>
          <w:rPr>
            <w:rFonts w:ascii="Courier New"/>
            <w:sz w:val="18"/>
          </w:rPr>
          <w:t>yzuwang@ucdavis.edu</w:t>
        </w:r>
      </w:hyperlink>
    </w:p>
    <w:p w14:paraId="1A0DDD8C" w14:textId="77777777" w:rsidR="00595FDE" w:rsidRDefault="00775AC7">
      <w:pPr>
        <w:spacing w:line="237" w:lineRule="exact"/>
        <w:ind w:left="607"/>
        <w:rPr>
          <w:sz w:val="18"/>
        </w:rPr>
      </w:pPr>
      <w:r>
        <w:rPr>
          <w:position w:val="7"/>
          <w:sz w:val="15"/>
        </w:rPr>
        <w:t>3</w:t>
      </w:r>
      <w:r>
        <w:rPr>
          <w:spacing w:val="35"/>
          <w:position w:val="7"/>
          <w:sz w:val="15"/>
        </w:rPr>
        <w:t xml:space="preserve"> </w:t>
      </w:r>
      <w:r>
        <w:rPr>
          <w:sz w:val="18"/>
        </w:rPr>
        <w:t>Rutgers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5"/>
          <w:sz w:val="18"/>
        </w:rPr>
        <w:t xml:space="preserve"> </w:t>
      </w:r>
      <w:r>
        <w:rPr>
          <w:sz w:val="18"/>
        </w:rPr>
        <w:t>School,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State</w:t>
      </w:r>
      <w:r>
        <w:rPr>
          <w:spacing w:val="-4"/>
          <w:sz w:val="18"/>
        </w:rPr>
        <w:t xml:space="preserve"> </w:t>
      </w:r>
      <w:r>
        <w:rPr>
          <w:sz w:val="18"/>
        </w:rPr>
        <w:t>University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Jersey,</w:t>
      </w:r>
      <w:r>
        <w:rPr>
          <w:spacing w:val="-5"/>
          <w:sz w:val="18"/>
        </w:rPr>
        <w:t xml:space="preserve"> </w:t>
      </w:r>
      <w:r>
        <w:rPr>
          <w:sz w:val="18"/>
        </w:rPr>
        <w:t>Rutgers,</w:t>
      </w:r>
      <w:r>
        <w:rPr>
          <w:spacing w:val="-4"/>
          <w:sz w:val="18"/>
        </w:rPr>
        <w:t xml:space="preserve"> </w:t>
      </w:r>
      <w:r>
        <w:rPr>
          <w:sz w:val="18"/>
        </w:rPr>
        <w:t>NB</w:t>
      </w:r>
      <w:r>
        <w:rPr>
          <w:spacing w:val="-5"/>
          <w:sz w:val="18"/>
        </w:rPr>
        <w:t xml:space="preserve"> </w:t>
      </w:r>
      <w:r>
        <w:rPr>
          <w:sz w:val="18"/>
        </w:rPr>
        <w:t>08854,</w:t>
      </w:r>
      <w:r>
        <w:rPr>
          <w:spacing w:val="-3"/>
          <w:sz w:val="18"/>
        </w:rPr>
        <w:t xml:space="preserve"> </w:t>
      </w:r>
      <w:r>
        <w:rPr>
          <w:sz w:val="18"/>
        </w:rPr>
        <w:t>USA</w:t>
      </w:r>
    </w:p>
    <w:p w14:paraId="20F909C5" w14:textId="77777777" w:rsidR="00595FDE" w:rsidRDefault="00595FDE">
      <w:pPr>
        <w:pStyle w:val="BodyText"/>
        <w:rPr>
          <w:sz w:val="24"/>
        </w:rPr>
      </w:pPr>
    </w:p>
    <w:p w14:paraId="0CF8901A" w14:textId="77777777" w:rsidR="00595FDE" w:rsidRDefault="00595FDE">
      <w:pPr>
        <w:pStyle w:val="BodyText"/>
        <w:rPr>
          <w:sz w:val="29"/>
        </w:rPr>
      </w:pPr>
    </w:p>
    <w:p w14:paraId="36BCFE80" w14:textId="77777777" w:rsidR="00595FDE" w:rsidRDefault="00775AC7">
      <w:pPr>
        <w:spacing w:line="254" w:lineRule="auto"/>
        <w:ind w:left="958" w:right="1044"/>
        <w:jc w:val="both"/>
        <w:rPr>
          <w:b/>
          <w:sz w:val="18"/>
        </w:rPr>
      </w:pPr>
      <w:r>
        <w:rPr>
          <w:b/>
          <w:sz w:val="18"/>
        </w:rPr>
        <w:t>Abstract.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The COVID-19 pandemic has had a profound and lasting impact on</w:t>
      </w:r>
      <w:r>
        <w:rPr>
          <w:spacing w:val="1"/>
          <w:sz w:val="18"/>
        </w:rPr>
        <w:t xml:space="preserve"> </w:t>
      </w:r>
      <w:r>
        <w:rPr>
          <w:sz w:val="18"/>
        </w:rPr>
        <w:t>the entire world. However, China took quick and effective actions in the face of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 xml:space="preserve">the epidemic, not only curbing the transmission </w:t>
      </w:r>
      <w:r>
        <w:rPr>
          <w:w w:val="95"/>
          <w:sz w:val="18"/>
        </w:rPr>
        <w:t>chain of COVID-19 in Wuhan but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also implementing a dynamic zero-clearing policy in the following three years.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-12"/>
          <w:sz w:val="18"/>
        </w:rPr>
        <w:t xml:space="preserve"> </w:t>
      </w:r>
      <w:r>
        <w:rPr>
          <w:sz w:val="18"/>
        </w:rPr>
        <w:t>article</w:t>
      </w:r>
      <w:r>
        <w:rPr>
          <w:spacing w:val="-11"/>
          <w:sz w:val="18"/>
        </w:rPr>
        <w:t xml:space="preserve"> </w:t>
      </w:r>
      <w:r>
        <w:rPr>
          <w:sz w:val="18"/>
        </w:rPr>
        <w:t>aims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study</w:t>
      </w:r>
      <w:r>
        <w:rPr>
          <w:spacing w:val="-12"/>
          <w:sz w:val="18"/>
        </w:rPr>
        <w:t xml:space="preserve"> </w:t>
      </w:r>
      <w:r>
        <w:rPr>
          <w:sz w:val="18"/>
        </w:rPr>
        <w:t>China’s</w:t>
      </w:r>
      <w:r>
        <w:rPr>
          <w:spacing w:val="-11"/>
          <w:sz w:val="18"/>
        </w:rPr>
        <w:t xml:space="preserve"> </w:t>
      </w:r>
      <w:r>
        <w:rPr>
          <w:sz w:val="18"/>
        </w:rPr>
        <w:t>anti-epidemic</w:t>
      </w:r>
      <w:r>
        <w:rPr>
          <w:spacing w:val="-11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-11"/>
          <w:sz w:val="18"/>
        </w:rPr>
        <w:t xml:space="preserve"> </w:t>
      </w:r>
      <w:r>
        <w:rPr>
          <w:sz w:val="18"/>
        </w:rPr>
        <w:t>trans-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portation, nucleic acid testing, isolation, etc., to provide a </w:t>
      </w:r>
      <w:r>
        <w:rPr>
          <w:sz w:val="18"/>
        </w:rPr>
        <w:t>reference for the nor-</w:t>
      </w:r>
      <w:r>
        <w:rPr>
          <w:spacing w:val="1"/>
          <w:sz w:val="18"/>
        </w:rPr>
        <w:t xml:space="preserve"> </w:t>
      </w:r>
      <w:r>
        <w:rPr>
          <w:sz w:val="18"/>
        </w:rPr>
        <w:t>malized</w:t>
      </w:r>
      <w:r>
        <w:rPr>
          <w:spacing w:val="-10"/>
          <w:sz w:val="18"/>
        </w:rPr>
        <w:t xml:space="preserve"> </w:t>
      </w:r>
      <w:r>
        <w:rPr>
          <w:sz w:val="18"/>
        </w:rPr>
        <w:t>control</w:t>
      </w:r>
      <w:r>
        <w:rPr>
          <w:spacing w:val="-10"/>
          <w:sz w:val="18"/>
        </w:rPr>
        <w:t xml:space="preserve"> </w:t>
      </w:r>
      <w:r>
        <w:rPr>
          <w:sz w:val="18"/>
        </w:rPr>
        <w:t>measures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countries</w:t>
      </w:r>
      <w:r>
        <w:rPr>
          <w:spacing w:val="-10"/>
          <w:sz w:val="18"/>
        </w:rPr>
        <w:t xml:space="preserve"> </w:t>
      </w:r>
      <w:r>
        <w:rPr>
          <w:sz w:val="18"/>
        </w:rPr>
        <w:t>around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world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post-epidemic</w:t>
      </w:r>
      <w:r>
        <w:rPr>
          <w:spacing w:val="-10"/>
          <w:sz w:val="18"/>
        </w:rPr>
        <w:t xml:space="preserve"> </w:t>
      </w:r>
      <w:r>
        <w:rPr>
          <w:sz w:val="18"/>
        </w:rPr>
        <w:t>era.</w:t>
      </w:r>
      <w:r>
        <w:rPr>
          <w:spacing w:val="1"/>
          <w:sz w:val="18"/>
        </w:rPr>
        <w:t xml:space="preserve"> </w:t>
      </w:r>
      <w:r>
        <w:rPr>
          <w:sz w:val="18"/>
        </w:rPr>
        <w:t>By sorting out the official documents of the Chinese government and related lit-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erature, this paper presents the policies that the Chinese government </w:t>
      </w:r>
      <w:r>
        <w:rPr>
          <w:sz w:val="18"/>
        </w:rPr>
        <w:t>applies to</w:t>
      </w:r>
      <w:r>
        <w:rPr>
          <w:spacing w:val="1"/>
          <w:sz w:val="18"/>
        </w:rPr>
        <w:t xml:space="preserve"> </w:t>
      </w:r>
      <w:r>
        <w:rPr>
          <w:sz w:val="18"/>
        </w:rPr>
        <w:t>combat COVID-19. The research found that over half of the world’s population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dose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person</w:t>
      </w:r>
      <w:r>
        <w:rPr>
          <w:b/>
          <w:sz w:val="18"/>
        </w:rPr>
        <w:t>.</w:t>
      </w:r>
    </w:p>
    <w:p w14:paraId="0B7C522A" w14:textId="77777777" w:rsidR="00595FDE" w:rsidRDefault="00595FDE">
      <w:pPr>
        <w:pStyle w:val="BodyText"/>
        <w:spacing w:before="9"/>
        <w:rPr>
          <w:b/>
          <w:sz w:val="17"/>
        </w:rPr>
      </w:pPr>
    </w:p>
    <w:p w14:paraId="3B68CAAF" w14:textId="77777777" w:rsidR="00595FDE" w:rsidRDefault="00775AC7">
      <w:pPr>
        <w:ind w:left="958"/>
        <w:jc w:val="both"/>
        <w:rPr>
          <w:rFonts w:ascii="Tahoma" w:hAnsi="Tahoma"/>
          <w:sz w:val="18"/>
        </w:rPr>
      </w:pPr>
      <w:r>
        <w:rPr>
          <w:b/>
          <w:w w:val="95"/>
          <w:sz w:val="18"/>
        </w:rPr>
        <w:t>Keywords:</w:t>
      </w:r>
      <w:r>
        <w:rPr>
          <w:b/>
          <w:spacing w:val="3"/>
          <w:w w:val="95"/>
          <w:sz w:val="18"/>
        </w:rPr>
        <w:t xml:space="preserve"> </w:t>
      </w:r>
      <w:r>
        <w:rPr>
          <w:w w:val="95"/>
          <w:sz w:val="18"/>
        </w:rPr>
        <w:t>COVID-19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Pandemic</w:t>
      </w:r>
      <w:r>
        <w:rPr>
          <w:spacing w:val="13"/>
          <w:w w:val="95"/>
          <w:sz w:val="18"/>
        </w:rPr>
        <w:t xml:space="preserve"> </w:t>
      </w:r>
      <w:r>
        <w:rPr>
          <w:rFonts w:ascii="Tahoma" w:hAnsi="Tahoma"/>
          <w:w w:val="95"/>
          <w:sz w:val="18"/>
        </w:rPr>
        <w:t>·</w:t>
      </w:r>
      <w:r>
        <w:rPr>
          <w:rFonts w:ascii="Tahoma" w:hAnsi="Tahoma"/>
          <w:spacing w:val="2"/>
          <w:w w:val="95"/>
          <w:sz w:val="18"/>
        </w:rPr>
        <w:t xml:space="preserve"> </w:t>
      </w:r>
      <w:r>
        <w:rPr>
          <w:w w:val="95"/>
          <w:sz w:val="18"/>
        </w:rPr>
        <w:t>Government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Policy</w:t>
      </w:r>
      <w:r>
        <w:rPr>
          <w:spacing w:val="13"/>
          <w:w w:val="95"/>
          <w:sz w:val="18"/>
        </w:rPr>
        <w:t xml:space="preserve"> </w:t>
      </w:r>
      <w:r>
        <w:rPr>
          <w:rFonts w:ascii="Tahoma" w:hAnsi="Tahoma"/>
          <w:w w:val="95"/>
          <w:sz w:val="18"/>
        </w:rPr>
        <w:t>·</w:t>
      </w:r>
      <w:r>
        <w:rPr>
          <w:rFonts w:ascii="Tahoma" w:hAnsi="Tahoma"/>
          <w:spacing w:val="2"/>
          <w:w w:val="95"/>
          <w:sz w:val="18"/>
        </w:rPr>
        <w:t xml:space="preserve"> </w:t>
      </w:r>
      <w:r>
        <w:rPr>
          <w:w w:val="95"/>
          <w:sz w:val="18"/>
        </w:rPr>
        <w:t>Vaccination</w:t>
      </w:r>
      <w:r>
        <w:rPr>
          <w:spacing w:val="13"/>
          <w:w w:val="95"/>
          <w:sz w:val="18"/>
        </w:rPr>
        <w:t xml:space="preserve"> </w:t>
      </w:r>
      <w:r>
        <w:rPr>
          <w:rFonts w:ascii="Tahoma" w:hAnsi="Tahoma"/>
          <w:w w:val="95"/>
          <w:sz w:val="18"/>
        </w:rPr>
        <w:t>·</w:t>
      </w:r>
    </w:p>
    <w:p w14:paraId="3E34629B" w14:textId="77777777" w:rsidR="00595FDE" w:rsidRDefault="00775AC7">
      <w:pPr>
        <w:ind w:left="958"/>
        <w:jc w:val="both"/>
        <w:rPr>
          <w:sz w:val="18"/>
        </w:rPr>
      </w:pPr>
      <w:r>
        <w:rPr>
          <w:w w:val="95"/>
          <w:sz w:val="18"/>
        </w:rPr>
        <w:t>Transportation</w:t>
      </w:r>
      <w:r>
        <w:rPr>
          <w:spacing w:val="17"/>
          <w:w w:val="95"/>
          <w:sz w:val="18"/>
        </w:rPr>
        <w:t xml:space="preserve"> </w:t>
      </w:r>
      <w:r>
        <w:rPr>
          <w:rFonts w:ascii="Tahoma" w:hAnsi="Tahoma"/>
          <w:w w:val="95"/>
          <w:sz w:val="18"/>
        </w:rPr>
        <w:t>·</w:t>
      </w:r>
      <w:r>
        <w:rPr>
          <w:rFonts w:ascii="Tahoma" w:hAnsi="Tahoma"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Quarantine.1</w:t>
      </w:r>
    </w:p>
    <w:p w14:paraId="7AB7B5A3" w14:textId="77777777" w:rsidR="00595FDE" w:rsidRDefault="00595FDE">
      <w:pPr>
        <w:pStyle w:val="BodyText"/>
        <w:rPr>
          <w:sz w:val="32"/>
        </w:rPr>
      </w:pPr>
    </w:p>
    <w:p w14:paraId="5983C572" w14:textId="6473F378" w:rsidR="00595FDE" w:rsidRDefault="00595FDE">
      <w:pPr>
        <w:pStyle w:val="BodyText"/>
        <w:spacing w:before="4"/>
        <w:rPr>
          <w:sz w:val="16"/>
        </w:rPr>
      </w:pPr>
      <w:bookmarkStart w:id="2" w:name="1_Introduction"/>
      <w:bookmarkEnd w:id="2"/>
    </w:p>
    <w:sectPr w:rsidR="00595FDE">
      <w:headerReference w:type="even" r:id="rId8"/>
      <w:headerReference w:type="default" r:id="rId9"/>
      <w:pgSz w:w="8790" w:h="13330"/>
      <w:pgMar w:top="780" w:right="320" w:bottom="280" w:left="680" w:header="5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6A2E" w14:textId="77777777" w:rsidR="00775AC7" w:rsidRDefault="00775AC7">
      <w:r>
        <w:separator/>
      </w:r>
    </w:p>
  </w:endnote>
  <w:endnote w:type="continuationSeparator" w:id="0">
    <w:p w14:paraId="679CCD46" w14:textId="77777777" w:rsidR="00775AC7" w:rsidRDefault="0077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A8E07" w14:textId="77777777" w:rsidR="00775AC7" w:rsidRDefault="00775AC7">
      <w:r>
        <w:separator/>
      </w:r>
    </w:p>
  </w:footnote>
  <w:footnote w:type="continuationSeparator" w:id="0">
    <w:p w14:paraId="5C6D6E3C" w14:textId="77777777" w:rsidR="00775AC7" w:rsidRDefault="0077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CB16" w14:textId="77777777" w:rsidR="00595FDE" w:rsidRDefault="00775AC7">
    <w:pPr>
      <w:pStyle w:val="BodyText"/>
      <w:spacing w:line="14" w:lineRule="auto"/>
    </w:pPr>
    <w:r>
      <w:pict w14:anchorId="0B733B4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.4pt;margin-top:28.7pt;width:15pt;height:12.05pt;z-index:-15838208;mso-position-horizontal-relative:page;mso-position-vertical-relative:page" filled="f" stroked="f">
          <v:textbox inset="0,0,0,0">
            <w:txbxContent>
              <w:p w14:paraId="41BA4371" w14:textId="6FDD4CB8" w:rsidR="00595FDE" w:rsidRDefault="00775AC7">
                <w:pPr>
                  <w:spacing w:before="13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B571C">
                  <w:rPr>
                    <w:noProof/>
                    <w:sz w:val="1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EB58754">
        <v:shape id="_x0000_s2051" type="#_x0000_t202" style="position:absolute;margin-left:71.45pt;margin-top:28.7pt;width:48.1pt;height:12.05pt;z-index:-15837696;mso-position-horizontal-relative:page;mso-position-vertical-relative:page" filled="f" stroked="f">
          <v:textbox inset="0,0,0,0">
            <w:txbxContent>
              <w:p w14:paraId="7E37EA8C" w14:textId="77777777" w:rsidR="00595FDE" w:rsidRDefault="00775AC7">
                <w:pPr>
                  <w:spacing w:before="13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J.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Song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AC1F" w14:textId="0EAA5A11" w:rsidR="00595FDE" w:rsidRDefault="00595FD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84F2D"/>
    <w:multiLevelType w:val="multilevel"/>
    <w:tmpl w:val="66AA22AA"/>
    <w:lvl w:ilvl="0">
      <w:start w:val="2"/>
      <w:numFmt w:val="decimal"/>
      <w:lvlText w:val="%1"/>
      <w:lvlJc w:val="left"/>
      <w:pPr>
        <w:ind w:left="426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3" w:hanging="41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2" w:hanging="5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68" w:hanging="5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56" w:hanging="5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45" w:hanging="5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33" w:hanging="5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22" w:hanging="5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10" w:hanging="565"/>
      </w:pPr>
      <w:rPr>
        <w:rFonts w:hint="default"/>
        <w:lang w:val="en-US" w:eastAsia="en-US" w:bidi="ar-SA"/>
      </w:rPr>
    </w:lvl>
  </w:abstractNum>
  <w:abstractNum w:abstractNumId="1" w15:restartNumberingAfterBreak="0">
    <w:nsid w:val="6CA9622D"/>
    <w:multiLevelType w:val="hybridMultilevel"/>
    <w:tmpl w:val="3CB41A98"/>
    <w:lvl w:ilvl="0" w:tplc="B1F48AC4">
      <w:start w:val="1"/>
      <w:numFmt w:val="decimal"/>
      <w:lvlText w:val="%1."/>
      <w:lvlJc w:val="left"/>
      <w:pPr>
        <w:ind w:left="431" w:hanging="23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1" w:tplc="EACC2D3C">
      <w:numFmt w:val="bullet"/>
      <w:lvlText w:val="•"/>
      <w:lvlJc w:val="left"/>
      <w:pPr>
        <w:ind w:left="1174" w:hanging="235"/>
      </w:pPr>
      <w:rPr>
        <w:rFonts w:hint="default"/>
        <w:lang w:val="en-US" w:eastAsia="en-US" w:bidi="ar-SA"/>
      </w:rPr>
    </w:lvl>
    <w:lvl w:ilvl="2" w:tplc="CE1CA086">
      <w:numFmt w:val="bullet"/>
      <w:lvlText w:val="•"/>
      <w:lvlJc w:val="left"/>
      <w:pPr>
        <w:ind w:left="1909" w:hanging="235"/>
      </w:pPr>
      <w:rPr>
        <w:rFonts w:hint="default"/>
        <w:lang w:val="en-US" w:eastAsia="en-US" w:bidi="ar-SA"/>
      </w:rPr>
    </w:lvl>
    <w:lvl w:ilvl="3" w:tplc="DF5C7576">
      <w:numFmt w:val="bullet"/>
      <w:lvlText w:val="•"/>
      <w:lvlJc w:val="left"/>
      <w:pPr>
        <w:ind w:left="2644" w:hanging="235"/>
      </w:pPr>
      <w:rPr>
        <w:rFonts w:hint="default"/>
        <w:lang w:val="en-US" w:eastAsia="en-US" w:bidi="ar-SA"/>
      </w:rPr>
    </w:lvl>
    <w:lvl w:ilvl="4" w:tplc="8A6AA03E">
      <w:numFmt w:val="bullet"/>
      <w:lvlText w:val="•"/>
      <w:lvlJc w:val="left"/>
      <w:pPr>
        <w:ind w:left="3378" w:hanging="235"/>
      </w:pPr>
      <w:rPr>
        <w:rFonts w:hint="default"/>
        <w:lang w:val="en-US" w:eastAsia="en-US" w:bidi="ar-SA"/>
      </w:rPr>
    </w:lvl>
    <w:lvl w:ilvl="5" w:tplc="F1D05D02">
      <w:numFmt w:val="bullet"/>
      <w:lvlText w:val="•"/>
      <w:lvlJc w:val="left"/>
      <w:pPr>
        <w:ind w:left="4113" w:hanging="235"/>
      </w:pPr>
      <w:rPr>
        <w:rFonts w:hint="default"/>
        <w:lang w:val="en-US" w:eastAsia="en-US" w:bidi="ar-SA"/>
      </w:rPr>
    </w:lvl>
    <w:lvl w:ilvl="6" w:tplc="8C0E7E6E">
      <w:numFmt w:val="bullet"/>
      <w:lvlText w:val="•"/>
      <w:lvlJc w:val="left"/>
      <w:pPr>
        <w:ind w:left="4848" w:hanging="235"/>
      </w:pPr>
      <w:rPr>
        <w:rFonts w:hint="default"/>
        <w:lang w:val="en-US" w:eastAsia="en-US" w:bidi="ar-SA"/>
      </w:rPr>
    </w:lvl>
    <w:lvl w:ilvl="7" w:tplc="DE4CAF8C">
      <w:numFmt w:val="bullet"/>
      <w:lvlText w:val="•"/>
      <w:lvlJc w:val="left"/>
      <w:pPr>
        <w:ind w:left="5583" w:hanging="235"/>
      </w:pPr>
      <w:rPr>
        <w:rFonts w:hint="default"/>
        <w:lang w:val="en-US" w:eastAsia="en-US" w:bidi="ar-SA"/>
      </w:rPr>
    </w:lvl>
    <w:lvl w:ilvl="8" w:tplc="34E81D9A">
      <w:numFmt w:val="bullet"/>
      <w:lvlText w:val="•"/>
      <w:lvlJc w:val="left"/>
      <w:pPr>
        <w:ind w:left="6317" w:hanging="2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5FDE"/>
    <w:rsid w:val="00040990"/>
    <w:rsid w:val="001B571C"/>
    <w:rsid w:val="00246522"/>
    <w:rsid w:val="00595FDE"/>
    <w:rsid w:val="00775AC7"/>
    <w:rsid w:val="008A6265"/>
    <w:rsid w:val="00C51F41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291AE9"/>
  <w15:docId w15:val="{00B07C68-D0E4-4A52-9502-4442EA09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672" w:hanging="56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7"/>
      <w:ind w:left="1719" w:right="974" w:hanging="82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31" w:right="760" w:hanging="2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F92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A2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zuwang@ucdav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Different Types of Healthcare Policies Toward COVID_19 Used by China</dc:title>
  <dc:subject>Proceedings of the 2022 6th International Seminar on Education, Management and Social Sciences (ISEMSS 2022), doi:10.2991/978-2-494069-31-2_3</dc:subject>
  <dc:creator>Jingjing Song </dc:creator>
  <cp:keywords>COVID-19 Pandemic; Government Policy; Vaccination; Transportation; Quarantine.1</cp:keywords>
  <cp:lastModifiedBy>RENSI</cp:lastModifiedBy>
  <cp:revision>5</cp:revision>
  <dcterms:created xsi:type="dcterms:W3CDTF">2024-06-14T06:34:00Z</dcterms:created>
  <dcterms:modified xsi:type="dcterms:W3CDTF">2024-06-19T04:31:00Z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Springer</vt:lpwstr>
  </property>
  <property fmtid="{D5CDD505-2E9C-101B-9397-08002B2CF9AE}" pid="4" name="LastSaved">
    <vt:filetime>2024-05-12T00:00:00Z</vt:filetime>
  </property>
</Properties>
</file>